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B9" w:rsidRPr="001A75B9" w:rsidRDefault="001A75B9" w:rsidP="001A75B9">
      <w:pPr>
        <w:pStyle w:val="Standard"/>
        <w:rPr>
          <w:rFonts w:ascii="Arial" w:hAnsi="Arial" w:cs="Arial"/>
        </w:rPr>
      </w:pPr>
    </w:p>
    <w:p w:rsidR="001A75B9" w:rsidRPr="001A75B9" w:rsidRDefault="001A75B9" w:rsidP="001A75B9">
      <w:pPr>
        <w:pStyle w:val="Heading1"/>
        <w:spacing w:before="0" w:after="0"/>
        <w:outlineLvl w:val="9"/>
        <w:rPr>
          <w:rFonts w:ascii="Arial" w:hAnsi="Arial" w:cs="Arial"/>
          <w:color w:val="800040"/>
          <w:sz w:val="24"/>
          <w:szCs w:val="24"/>
        </w:rPr>
      </w:pPr>
      <w:r w:rsidRPr="001A75B9">
        <w:rPr>
          <w:rFonts w:ascii="Arial" w:hAnsi="Arial" w:cs="Arial"/>
          <w:color w:val="800040"/>
          <w:sz w:val="24"/>
          <w:szCs w:val="24"/>
        </w:rPr>
        <w:t>Хроники Библиотеки</w:t>
      </w:r>
    </w:p>
    <w:p w:rsidR="001A75B9" w:rsidRPr="001A75B9" w:rsidRDefault="001A75B9" w:rsidP="001A75B9">
      <w:pPr>
        <w:pStyle w:val="HorizontalLine"/>
        <w:spacing w:after="0"/>
        <w:rPr>
          <w:rFonts w:ascii="Arial" w:hAnsi="Arial" w:cs="Arial"/>
          <w:sz w:val="24"/>
          <w:szCs w:val="24"/>
        </w:rPr>
      </w:pPr>
    </w:p>
    <w:p w:rsidR="001A75B9" w:rsidRPr="001A75B9" w:rsidRDefault="001A75B9" w:rsidP="001A75B9">
      <w:pPr>
        <w:pStyle w:val="Heading3"/>
        <w:spacing w:before="0" w:after="0"/>
        <w:outlineLvl w:val="9"/>
        <w:rPr>
          <w:rFonts w:ascii="Arial" w:hAnsi="Arial" w:cs="Arial"/>
          <w:i/>
          <w:color w:val="800040"/>
          <w:sz w:val="24"/>
          <w:szCs w:val="24"/>
        </w:rPr>
      </w:pPr>
      <w:r w:rsidRPr="001A75B9">
        <w:rPr>
          <w:rFonts w:ascii="Arial" w:hAnsi="Arial" w:cs="Arial"/>
          <w:i/>
          <w:color w:val="800040"/>
          <w:sz w:val="24"/>
          <w:szCs w:val="24"/>
        </w:rPr>
        <w:t>Год литературы</w:t>
      </w:r>
    </w:p>
    <w:p w:rsidR="001A75B9" w:rsidRPr="001A75B9" w:rsidRDefault="001A75B9" w:rsidP="001A75B9">
      <w:pPr>
        <w:pStyle w:val="Textbody"/>
        <w:spacing w:after="0"/>
        <w:rPr>
          <w:rFonts w:ascii="Arial" w:hAnsi="Arial" w:cs="Arial"/>
          <w:i/>
          <w:color w:val="800040"/>
        </w:rPr>
      </w:pPr>
    </w:p>
    <w:p w:rsidR="001A75B9" w:rsidRDefault="001A75B9" w:rsidP="001A75B9">
      <w:pPr>
        <w:pStyle w:val="Heading1"/>
        <w:spacing w:before="0" w:after="0"/>
        <w:outlineLvl w:val="9"/>
        <w:rPr>
          <w:rFonts w:ascii="Arial" w:hAnsi="Arial" w:cs="Arial"/>
          <w:color w:val="800040"/>
          <w:sz w:val="24"/>
          <w:szCs w:val="24"/>
        </w:rPr>
      </w:pPr>
      <w:r w:rsidRPr="001A75B9">
        <w:rPr>
          <w:rFonts w:ascii="Arial" w:hAnsi="Arial" w:cs="Arial"/>
          <w:color w:val="800040"/>
          <w:sz w:val="24"/>
          <w:szCs w:val="24"/>
        </w:rPr>
        <w:t xml:space="preserve">Переводы с </w:t>
      </w:r>
      <w:proofErr w:type="gramStart"/>
      <w:r w:rsidRPr="001A75B9">
        <w:rPr>
          <w:rFonts w:ascii="Arial" w:hAnsi="Arial" w:cs="Arial"/>
          <w:color w:val="800040"/>
          <w:sz w:val="24"/>
          <w:szCs w:val="24"/>
        </w:rPr>
        <w:t>японского</w:t>
      </w:r>
      <w:proofErr w:type="gramEnd"/>
      <w:r w:rsidRPr="001A75B9">
        <w:rPr>
          <w:rFonts w:ascii="Arial" w:hAnsi="Arial" w:cs="Arial"/>
          <w:color w:val="800040"/>
          <w:sz w:val="24"/>
          <w:szCs w:val="24"/>
        </w:rPr>
        <w:t xml:space="preserve"> на фоне </w:t>
      </w:r>
      <w:proofErr w:type="spellStart"/>
      <w:r w:rsidRPr="001A75B9">
        <w:rPr>
          <w:rFonts w:ascii="Arial" w:hAnsi="Arial" w:cs="Arial"/>
          <w:color w:val="800040"/>
          <w:sz w:val="24"/>
          <w:szCs w:val="24"/>
        </w:rPr>
        <w:t>суми-э</w:t>
      </w:r>
      <w:proofErr w:type="spellEnd"/>
    </w:p>
    <w:p w:rsidR="001A75B9" w:rsidRPr="001A75B9" w:rsidRDefault="001A75B9" w:rsidP="001A75B9">
      <w:pPr>
        <w:pStyle w:val="Textbody"/>
        <w:rPr>
          <w:rFonts w:hint="eastAsia"/>
        </w:rPr>
      </w:pPr>
    </w:p>
    <w:p w:rsidR="001A75B9" w:rsidRPr="001A75B9" w:rsidRDefault="001A75B9" w:rsidP="001A75B9">
      <w:pPr>
        <w:pStyle w:val="Textbody"/>
        <w:spacing w:after="0"/>
        <w:rPr>
          <w:rFonts w:ascii="Arial" w:hAnsi="Arial" w:cs="Arial"/>
          <w:b/>
          <w:color w:val="4C3C18"/>
        </w:rPr>
      </w:pPr>
      <w:r w:rsidRPr="001A75B9">
        <w:rPr>
          <w:rFonts w:ascii="Arial" w:hAnsi="Arial" w:cs="Arial"/>
          <w:b/>
          <w:noProof/>
          <w:color w:val="4C3C18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margin">
              <wp:align>top</wp:align>
            </wp:positionV>
            <wp:extent cx="2858760" cy="2858760"/>
            <wp:effectExtent l="0" t="0" r="0" b="0"/>
            <wp:wrapSquare wrapText="right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8760" cy="2858760"/>
                    </a:xfrm>
                    <a:prstGeom prst="rect">
                      <a:avLst/>
                    </a:prstGeom>
                    <a:ln w="72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Pr="001A75B9">
        <w:rPr>
          <w:rFonts w:ascii="Arial" w:hAnsi="Arial" w:cs="Arial"/>
          <w:b/>
          <w:color w:val="4C3C18"/>
        </w:rPr>
        <w:t xml:space="preserve">3 марта в Большом зале Библиотеки украинской литературы на </w:t>
      </w:r>
      <w:proofErr w:type="spellStart"/>
      <w:r w:rsidRPr="001A75B9">
        <w:rPr>
          <w:rFonts w:ascii="Arial" w:hAnsi="Arial" w:cs="Arial"/>
          <w:b/>
          <w:color w:val="4C3C18"/>
        </w:rPr>
        <w:t>Трифоновской</w:t>
      </w:r>
      <w:proofErr w:type="spellEnd"/>
      <w:r w:rsidRPr="001A75B9">
        <w:rPr>
          <w:rFonts w:ascii="Arial" w:hAnsi="Arial" w:cs="Arial"/>
          <w:b/>
          <w:color w:val="4C3C18"/>
        </w:rPr>
        <w:t>, 61, к. 1 прошло торжественное открытие уже третьей в этом году художественной выставки.</w:t>
      </w:r>
    </w:p>
    <w:p w:rsidR="001A75B9" w:rsidRPr="001A75B9" w:rsidRDefault="001A75B9" w:rsidP="001A75B9">
      <w:pPr>
        <w:pStyle w:val="Textbody"/>
        <w:spacing w:after="0"/>
        <w:rPr>
          <w:rFonts w:ascii="Arial" w:hAnsi="Arial" w:cs="Arial"/>
          <w:color w:val="4C3C18"/>
        </w:rPr>
      </w:pPr>
      <w:r w:rsidRPr="001A75B9">
        <w:rPr>
          <w:rFonts w:ascii="Arial" w:hAnsi="Arial" w:cs="Arial"/>
          <w:color w:val="4C3C18"/>
        </w:rPr>
        <w:t xml:space="preserve">В этот раз своё искусство представили московские художницы, работающие в необычной и даже экзотической для нас технике </w:t>
      </w:r>
      <w:proofErr w:type="spellStart"/>
      <w:r w:rsidRPr="001A75B9">
        <w:rPr>
          <w:rFonts w:ascii="Arial" w:hAnsi="Arial" w:cs="Arial"/>
          <w:color w:val="4C3C18"/>
        </w:rPr>
        <w:t>суйбокуга</w:t>
      </w:r>
      <w:proofErr w:type="spellEnd"/>
      <w:r w:rsidRPr="001A75B9">
        <w:rPr>
          <w:rFonts w:ascii="Arial" w:hAnsi="Arial" w:cs="Arial"/>
          <w:color w:val="4C3C18"/>
        </w:rPr>
        <w:t xml:space="preserve"> (</w:t>
      </w:r>
      <w:proofErr w:type="spellStart"/>
      <w:r w:rsidRPr="001A75B9">
        <w:rPr>
          <w:rFonts w:ascii="Arial" w:hAnsi="Arial" w:cs="Arial"/>
          <w:color w:val="4C3C18"/>
        </w:rPr>
        <w:t>суми-э</w:t>
      </w:r>
      <w:proofErr w:type="spellEnd"/>
      <w:proofErr w:type="gramStart"/>
      <w:r w:rsidRPr="001A75B9">
        <w:rPr>
          <w:rFonts w:ascii="Arial" w:hAnsi="Arial" w:cs="Arial"/>
          <w:color w:val="4C3C18"/>
        </w:rPr>
        <w:t xml:space="preserve"> )</w:t>
      </w:r>
      <w:proofErr w:type="gramEnd"/>
      <w:r w:rsidRPr="001A75B9">
        <w:rPr>
          <w:rFonts w:ascii="Arial" w:hAnsi="Arial" w:cs="Arial"/>
          <w:color w:val="4C3C18"/>
        </w:rPr>
        <w:t xml:space="preserve"> — японской живописи тушью. Если объяснять подробнее это живопись с помощью туши и воды.</w:t>
      </w:r>
    </w:p>
    <w:p w:rsidR="001A75B9" w:rsidRPr="001A75B9" w:rsidRDefault="001A75B9" w:rsidP="001A75B9">
      <w:pPr>
        <w:pStyle w:val="Textbody"/>
        <w:spacing w:after="0"/>
        <w:rPr>
          <w:rFonts w:ascii="Arial" w:hAnsi="Arial" w:cs="Arial"/>
          <w:color w:val="4C3C18"/>
        </w:rPr>
      </w:pPr>
      <w:r w:rsidRPr="001A75B9">
        <w:rPr>
          <w:rFonts w:ascii="Arial" w:hAnsi="Arial" w:cs="Arial"/>
          <w:color w:val="4C3C18"/>
        </w:rPr>
        <w:t xml:space="preserve">Как известно, этот китайский стиль живописи был заимствован японскими художниками в XIV </w:t>
      </w:r>
      <w:proofErr w:type="gramStart"/>
      <w:r w:rsidRPr="001A75B9">
        <w:rPr>
          <w:rFonts w:ascii="Arial" w:hAnsi="Arial" w:cs="Arial"/>
          <w:color w:val="4C3C18"/>
        </w:rPr>
        <w:t>в</w:t>
      </w:r>
      <w:proofErr w:type="gramEnd"/>
      <w:r w:rsidRPr="001A75B9">
        <w:rPr>
          <w:rFonts w:ascii="Arial" w:hAnsi="Arial" w:cs="Arial"/>
          <w:color w:val="4C3C18"/>
        </w:rPr>
        <w:t xml:space="preserve">., а </w:t>
      </w:r>
      <w:proofErr w:type="gramStart"/>
      <w:r w:rsidRPr="001A75B9">
        <w:rPr>
          <w:rFonts w:ascii="Arial" w:hAnsi="Arial" w:cs="Arial"/>
          <w:color w:val="4C3C18"/>
        </w:rPr>
        <w:t>к</w:t>
      </w:r>
      <w:proofErr w:type="gramEnd"/>
      <w:r w:rsidRPr="001A75B9">
        <w:rPr>
          <w:rFonts w:ascii="Arial" w:hAnsi="Arial" w:cs="Arial"/>
          <w:color w:val="4C3C18"/>
        </w:rPr>
        <w:t xml:space="preserve"> концу XV в. превратился в основное направление живописи Японии.</w:t>
      </w:r>
    </w:p>
    <w:p w:rsidR="001A75B9" w:rsidRPr="001A75B9" w:rsidRDefault="001A75B9" w:rsidP="001A75B9">
      <w:pPr>
        <w:pStyle w:val="Textbody"/>
        <w:spacing w:after="0"/>
        <w:rPr>
          <w:rFonts w:ascii="Arial" w:hAnsi="Arial" w:cs="Arial"/>
          <w:color w:val="4C3C18"/>
        </w:rPr>
      </w:pPr>
      <w:r w:rsidRPr="001A75B9">
        <w:rPr>
          <w:rFonts w:ascii="Arial" w:hAnsi="Arial" w:cs="Arial"/>
          <w:color w:val="4C3C18"/>
        </w:rPr>
        <w:t xml:space="preserve">Авторы представленных в </w:t>
      </w:r>
      <w:proofErr w:type="gramStart"/>
      <w:r w:rsidRPr="001A75B9">
        <w:rPr>
          <w:rFonts w:ascii="Arial" w:hAnsi="Arial" w:cs="Arial"/>
          <w:color w:val="4C3C18"/>
        </w:rPr>
        <w:t>БУЛ</w:t>
      </w:r>
      <w:proofErr w:type="gramEnd"/>
      <w:r w:rsidRPr="001A75B9">
        <w:rPr>
          <w:rFonts w:ascii="Arial" w:hAnsi="Arial" w:cs="Arial"/>
          <w:color w:val="4C3C18"/>
        </w:rPr>
        <w:t xml:space="preserve"> картин — Татьяна Рябых, Елена Комягина, Татьяна Зорина, Ирина Золотая, Елена Нестерова, Ольга </w:t>
      </w:r>
      <w:proofErr w:type="spellStart"/>
      <w:r w:rsidRPr="001A75B9">
        <w:rPr>
          <w:rFonts w:ascii="Arial" w:hAnsi="Arial" w:cs="Arial"/>
          <w:color w:val="4C3C18"/>
        </w:rPr>
        <w:t>Железкина</w:t>
      </w:r>
      <w:proofErr w:type="spellEnd"/>
      <w:r w:rsidRPr="001A75B9">
        <w:rPr>
          <w:rFonts w:ascii="Arial" w:hAnsi="Arial" w:cs="Arial"/>
          <w:color w:val="4C3C18"/>
        </w:rPr>
        <w:t xml:space="preserve"> начали осваивать искусство </w:t>
      </w:r>
      <w:proofErr w:type="spellStart"/>
      <w:r w:rsidRPr="001A75B9">
        <w:rPr>
          <w:rFonts w:ascii="Arial" w:hAnsi="Arial" w:cs="Arial"/>
          <w:color w:val="4C3C18"/>
        </w:rPr>
        <w:t>суми-э</w:t>
      </w:r>
      <w:proofErr w:type="spellEnd"/>
      <w:r w:rsidRPr="001A75B9">
        <w:rPr>
          <w:rFonts w:ascii="Arial" w:hAnsi="Arial" w:cs="Arial"/>
          <w:color w:val="4C3C18"/>
        </w:rPr>
        <w:t xml:space="preserve"> с помощью </w:t>
      </w:r>
      <w:proofErr w:type="spellStart"/>
      <w:r w:rsidRPr="001A75B9">
        <w:rPr>
          <w:rFonts w:ascii="Arial" w:hAnsi="Arial" w:cs="Arial"/>
          <w:color w:val="4C3C18"/>
        </w:rPr>
        <w:t>Мидори</w:t>
      </w:r>
      <w:proofErr w:type="spellEnd"/>
      <w:r w:rsidRPr="001A75B9">
        <w:rPr>
          <w:rFonts w:ascii="Arial" w:hAnsi="Arial" w:cs="Arial"/>
          <w:color w:val="4C3C18"/>
        </w:rPr>
        <w:t xml:space="preserve"> </w:t>
      </w:r>
      <w:proofErr w:type="spellStart"/>
      <w:r w:rsidRPr="001A75B9">
        <w:rPr>
          <w:rFonts w:ascii="Arial" w:hAnsi="Arial" w:cs="Arial"/>
          <w:color w:val="4C3C18"/>
        </w:rPr>
        <w:t>Ямада</w:t>
      </w:r>
      <w:proofErr w:type="spellEnd"/>
      <w:r w:rsidRPr="001A75B9">
        <w:rPr>
          <w:rFonts w:ascii="Arial" w:hAnsi="Arial" w:cs="Arial"/>
          <w:color w:val="4C3C18"/>
        </w:rPr>
        <w:t xml:space="preserve"> </w:t>
      </w:r>
      <w:proofErr w:type="spellStart"/>
      <w:r w:rsidRPr="001A75B9">
        <w:rPr>
          <w:rFonts w:ascii="Arial" w:hAnsi="Arial" w:cs="Arial"/>
          <w:color w:val="4C3C18"/>
        </w:rPr>
        <w:t>Сэнсэй</w:t>
      </w:r>
      <w:proofErr w:type="spellEnd"/>
      <w:r w:rsidRPr="001A75B9">
        <w:rPr>
          <w:rFonts w:ascii="Arial" w:hAnsi="Arial" w:cs="Arial"/>
          <w:color w:val="4C3C18"/>
        </w:rPr>
        <w:t xml:space="preserve"> — талантливого педагога и художника, посвятившей часть своей жизни популяризации в России японской культуры, в том числе живописи </w:t>
      </w:r>
      <w:proofErr w:type="spellStart"/>
      <w:r w:rsidRPr="001A75B9">
        <w:rPr>
          <w:rFonts w:ascii="Arial" w:hAnsi="Arial" w:cs="Arial"/>
          <w:color w:val="4C3C18"/>
        </w:rPr>
        <w:t>суйбокуга</w:t>
      </w:r>
      <w:proofErr w:type="spellEnd"/>
      <w:r w:rsidRPr="001A75B9">
        <w:rPr>
          <w:rFonts w:ascii="Arial" w:hAnsi="Arial" w:cs="Arial"/>
          <w:color w:val="4C3C18"/>
        </w:rPr>
        <w:t xml:space="preserve">. В 2008 г. Император Японии наградил госпожу </w:t>
      </w:r>
      <w:proofErr w:type="spellStart"/>
      <w:r w:rsidRPr="001A75B9">
        <w:rPr>
          <w:rFonts w:ascii="Arial" w:hAnsi="Arial" w:cs="Arial"/>
          <w:color w:val="4C3C18"/>
        </w:rPr>
        <w:t>Ямада</w:t>
      </w:r>
      <w:proofErr w:type="spellEnd"/>
      <w:r w:rsidRPr="001A75B9">
        <w:rPr>
          <w:rFonts w:ascii="Arial" w:hAnsi="Arial" w:cs="Arial"/>
          <w:color w:val="4C3C18"/>
        </w:rPr>
        <w:t xml:space="preserve"> орденом «Рубиновая звезда, золотые и </w:t>
      </w:r>
      <w:proofErr w:type="spellStart"/>
      <w:r w:rsidRPr="001A75B9">
        <w:rPr>
          <w:rFonts w:ascii="Arial" w:hAnsi="Arial" w:cs="Arial"/>
          <w:color w:val="4C3C18"/>
        </w:rPr>
        <w:t>серебрянные</w:t>
      </w:r>
      <w:proofErr w:type="spellEnd"/>
      <w:r w:rsidRPr="001A75B9">
        <w:rPr>
          <w:rFonts w:ascii="Arial" w:hAnsi="Arial" w:cs="Arial"/>
          <w:color w:val="4C3C18"/>
        </w:rPr>
        <w:t xml:space="preserve"> лучи» за развитие культурной деятельности за границей.</w:t>
      </w:r>
    </w:p>
    <w:p w:rsidR="001A75B9" w:rsidRPr="001A75B9" w:rsidRDefault="001A75B9" w:rsidP="001A75B9">
      <w:pPr>
        <w:pStyle w:val="Textbody"/>
        <w:spacing w:after="0"/>
        <w:rPr>
          <w:rFonts w:ascii="Arial" w:hAnsi="Arial" w:cs="Arial"/>
          <w:color w:val="4C3C18"/>
        </w:rPr>
      </w:pPr>
      <w:r w:rsidRPr="001A75B9">
        <w:rPr>
          <w:rFonts w:ascii="Arial" w:hAnsi="Arial" w:cs="Arial"/>
          <w:color w:val="4C3C18"/>
        </w:rPr>
        <w:t xml:space="preserve">К сожалению, наставница не смогла присутствовать на выставке своих учениц в московской Библиотеке украинской литературы, но, как говорят художницы, она наверняка бы обрадовалась успеху представленной здесь экспозиции, а также тому, с каким интересом относятся читатели и гости </w:t>
      </w:r>
      <w:proofErr w:type="gramStart"/>
      <w:r w:rsidRPr="001A75B9">
        <w:rPr>
          <w:rFonts w:ascii="Arial" w:hAnsi="Arial" w:cs="Arial"/>
          <w:color w:val="4C3C18"/>
        </w:rPr>
        <w:t>БУЛ</w:t>
      </w:r>
      <w:proofErr w:type="gramEnd"/>
      <w:r w:rsidRPr="001A75B9">
        <w:rPr>
          <w:rFonts w:ascii="Arial" w:hAnsi="Arial" w:cs="Arial"/>
          <w:color w:val="4C3C18"/>
        </w:rPr>
        <w:t xml:space="preserve"> к искусству и литературе Японии. Не случайно и эта выставка, как и состоявшаяся два месяца назад, была посвящена Году литературы в России. Но если тематика картин прошлой экспозиции была целиком посвящена творчеству выдающегося русского баснописца Ивана Крылова, то многие работы на первой весенней выставке воспринимаются как иллюстрации к шедеврам японской поэзии, да и сами буквально напрашиваются на поэтические комментарии.</w:t>
      </w:r>
    </w:p>
    <w:p w:rsidR="001A75B9" w:rsidRPr="001A75B9" w:rsidRDefault="001A75B9" w:rsidP="001A75B9">
      <w:pPr>
        <w:pStyle w:val="Textbody"/>
        <w:spacing w:after="0"/>
        <w:rPr>
          <w:rFonts w:ascii="Arial" w:hAnsi="Arial" w:cs="Arial"/>
          <w:color w:val="4C3C18"/>
        </w:rPr>
      </w:pPr>
      <w:r w:rsidRPr="001A75B9">
        <w:rPr>
          <w:rFonts w:ascii="Arial" w:hAnsi="Arial" w:cs="Arial"/>
          <w:color w:val="4C3C18"/>
        </w:rPr>
        <w:t xml:space="preserve">И такая органичная связь живописи </w:t>
      </w:r>
      <w:proofErr w:type="spellStart"/>
      <w:r w:rsidRPr="001A75B9">
        <w:rPr>
          <w:rFonts w:ascii="Arial" w:hAnsi="Arial" w:cs="Arial"/>
          <w:color w:val="4C3C18"/>
        </w:rPr>
        <w:t>суйбокуга</w:t>
      </w:r>
      <w:proofErr w:type="spellEnd"/>
      <w:r w:rsidRPr="001A75B9">
        <w:rPr>
          <w:rFonts w:ascii="Arial" w:hAnsi="Arial" w:cs="Arial"/>
          <w:color w:val="4C3C18"/>
        </w:rPr>
        <w:t xml:space="preserve"> с писательством, искусством поэзии, конечно же, не случайна. Ведь и при написан</w:t>
      </w:r>
      <w:proofErr w:type="gramStart"/>
      <w:r w:rsidRPr="001A75B9">
        <w:rPr>
          <w:rFonts w:ascii="Arial" w:hAnsi="Arial" w:cs="Arial"/>
          <w:color w:val="4C3C18"/>
        </w:rPr>
        <w:t>ии ие</w:t>
      </w:r>
      <w:proofErr w:type="gramEnd"/>
      <w:r w:rsidRPr="001A75B9">
        <w:rPr>
          <w:rFonts w:ascii="Arial" w:hAnsi="Arial" w:cs="Arial"/>
          <w:color w:val="4C3C18"/>
        </w:rPr>
        <w:t xml:space="preserve">роглифов издревле используются кисти и тушь, </w:t>
      </w:r>
      <w:proofErr w:type="spellStart"/>
      <w:r w:rsidRPr="001A75B9">
        <w:rPr>
          <w:rFonts w:ascii="Arial" w:hAnsi="Arial" w:cs="Arial"/>
          <w:color w:val="4C3C18"/>
        </w:rPr>
        <w:t>суйбокуга</w:t>
      </w:r>
      <w:proofErr w:type="spellEnd"/>
      <w:r w:rsidRPr="001A75B9">
        <w:rPr>
          <w:rFonts w:ascii="Arial" w:hAnsi="Arial" w:cs="Arial"/>
          <w:color w:val="4C3C18"/>
        </w:rPr>
        <w:t xml:space="preserve"> и каллиграфия — во многом родственные искусства, а многие японские поэты, сочиняя стихи, тут же рисовали к ним иллюстрации, тогда как художники, в свою очередь, часто писали стихи — знаменитые танка и </w:t>
      </w:r>
      <w:proofErr w:type="spellStart"/>
      <w:r w:rsidRPr="001A75B9">
        <w:rPr>
          <w:rFonts w:ascii="Arial" w:hAnsi="Arial" w:cs="Arial"/>
          <w:color w:val="4C3C18"/>
        </w:rPr>
        <w:t>хокку</w:t>
      </w:r>
      <w:proofErr w:type="spellEnd"/>
      <w:r w:rsidRPr="001A75B9">
        <w:rPr>
          <w:rFonts w:ascii="Arial" w:hAnsi="Arial" w:cs="Arial"/>
          <w:color w:val="4C3C18"/>
        </w:rPr>
        <w:t>, вошедшие затем в антологии японской поэзии.</w:t>
      </w:r>
    </w:p>
    <w:p w:rsidR="001A75B9" w:rsidRPr="001A75B9" w:rsidRDefault="001A75B9" w:rsidP="001A75B9">
      <w:pPr>
        <w:pStyle w:val="Textbody"/>
        <w:spacing w:after="0"/>
        <w:rPr>
          <w:rFonts w:ascii="Arial" w:hAnsi="Arial" w:cs="Arial"/>
          <w:color w:val="4C3C18"/>
        </w:rPr>
      </w:pPr>
      <w:proofErr w:type="gramStart"/>
      <w:r w:rsidRPr="001A75B9">
        <w:rPr>
          <w:rFonts w:ascii="Arial" w:hAnsi="Arial" w:cs="Arial"/>
          <w:color w:val="4C3C18"/>
        </w:rPr>
        <w:t xml:space="preserve">Открывшая выставку представитель Творческого союза профессиональных художников Ирина Голуб попросила литературоведа, переводчика Виталия </w:t>
      </w:r>
      <w:proofErr w:type="spellStart"/>
      <w:r w:rsidRPr="001A75B9">
        <w:rPr>
          <w:rFonts w:ascii="Arial" w:hAnsi="Arial" w:cs="Arial"/>
          <w:color w:val="4C3C18"/>
        </w:rPr>
        <w:t>Крикуненко</w:t>
      </w:r>
      <w:proofErr w:type="spellEnd"/>
      <w:r w:rsidRPr="001A75B9">
        <w:rPr>
          <w:rFonts w:ascii="Arial" w:hAnsi="Arial" w:cs="Arial"/>
          <w:color w:val="4C3C18"/>
        </w:rPr>
        <w:t xml:space="preserve"> поделиться впечатлениями от работ своих коллег и рассказать о столь близких миросозерцанию художника любой национальности изобразительных традициях японской поэзии.</w:t>
      </w:r>
      <w:proofErr w:type="gramEnd"/>
      <w:r w:rsidRPr="001A75B9">
        <w:rPr>
          <w:rFonts w:ascii="Arial" w:hAnsi="Arial" w:cs="Arial"/>
          <w:color w:val="4C3C18"/>
        </w:rPr>
        <w:t xml:space="preserve"> Свой рассказ сотрудник нашей библиотеки проиллюстрировал чтением лучших образцов творчества таких всемирно известных мастеров как </w:t>
      </w:r>
      <w:proofErr w:type="spellStart"/>
      <w:r w:rsidRPr="001A75B9">
        <w:rPr>
          <w:rFonts w:ascii="Arial" w:hAnsi="Arial" w:cs="Arial"/>
          <w:color w:val="4C3C18"/>
        </w:rPr>
        <w:t>Мацуо</w:t>
      </w:r>
      <w:proofErr w:type="spellEnd"/>
      <w:r w:rsidRPr="001A75B9">
        <w:rPr>
          <w:rFonts w:ascii="Arial" w:hAnsi="Arial" w:cs="Arial"/>
          <w:color w:val="4C3C18"/>
        </w:rPr>
        <w:t xml:space="preserve"> </w:t>
      </w:r>
      <w:proofErr w:type="gramStart"/>
      <w:r w:rsidRPr="001A75B9">
        <w:rPr>
          <w:rFonts w:ascii="Arial" w:hAnsi="Arial" w:cs="Arial"/>
          <w:color w:val="4C3C18"/>
        </w:rPr>
        <w:t>Басё</w:t>
      </w:r>
      <w:proofErr w:type="gramEnd"/>
      <w:r w:rsidRPr="001A75B9">
        <w:rPr>
          <w:rFonts w:ascii="Arial" w:hAnsi="Arial" w:cs="Arial"/>
          <w:color w:val="4C3C18"/>
        </w:rPr>
        <w:t xml:space="preserve">, </w:t>
      </w:r>
      <w:proofErr w:type="spellStart"/>
      <w:r w:rsidRPr="001A75B9">
        <w:rPr>
          <w:rFonts w:ascii="Arial" w:hAnsi="Arial" w:cs="Arial"/>
          <w:color w:val="4C3C18"/>
        </w:rPr>
        <w:t>Ёса</w:t>
      </w:r>
      <w:proofErr w:type="spellEnd"/>
      <w:r w:rsidRPr="001A75B9">
        <w:rPr>
          <w:rFonts w:ascii="Arial" w:hAnsi="Arial" w:cs="Arial"/>
          <w:color w:val="4C3C18"/>
        </w:rPr>
        <w:t xml:space="preserve"> </w:t>
      </w:r>
      <w:proofErr w:type="spellStart"/>
      <w:r w:rsidRPr="001A75B9">
        <w:rPr>
          <w:rFonts w:ascii="Arial" w:hAnsi="Arial" w:cs="Arial"/>
          <w:color w:val="4C3C18"/>
        </w:rPr>
        <w:t>Бусон</w:t>
      </w:r>
      <w:proofErr w:type="spellEnd"/>
      <w:r w:rsidRPr="001A75B9">
        <w:rPr>
          <w:rFonts w:ascii="Arial" w:hAnsi="Arial" w:cs="Arial"/>
          <w:color w:val="4C3C18"/>
        </w:rPr>
        <w:t xml:space="preserve">, </w:t>
      </w:r>
      <w:proofErr w:type="spellStart"/>
      <w:r w:rsidRPr="001A75B9">
        <w:rPr>
          <w:rFonts w:ascii="Arial" w:hAnsi="Arial" w:cs="Arial"/>
          <w:color w:val="4C3C18"/>
        </w:rPr>
        <w:t>Кобаяси</w:t>
      </w:r>
      <w:proofErr w:type="spellEnd"/>
      <w:r w:rsidRPr="001A75B9">
        <w:rPr>
          <w:rFonts w:ascii="Arial" w:hAnsi="Arial" w:cs="Arial"/>
          <w:color w:val="4C3C18"/>
        </w:rPr>
        <w:t xml:space="preserve"> </w:t>
      </w:r>
      <w:proofErr w:type="spellStart"/>
      <w:r w:rsidRPr="001A75B9">
        <w:rPr>
          <w:rFonts w:ascii="Arial" w:hAnsi="Arial" w:cs="Arial"/>
          <w:color w:val="4C3C18"/>
        </w:rPr>
        <w:t>Исса</w:t>
      </w:r>
      <w:proofErr w:type="spellEnd"/>
      <w:r w:rsidRPr="001A75B9">
        <w:rPr>
          <w:rFonts w:ascii="Arial" w:hAnsi="Arial" w:cs="Arial"/>
          <w:color w:val="4C3C18"/>
        </w:rPr>
        <w:t xml:space="preserve">, </w:t>
      </w:r>
      <w:proofErr w:type="spellStart"/>
      <w:r w:rsidRPr="001A75B9">
        <w:rPr>
          <w:rFonts w:ascii="Arial" w:hAnsi="Arial" w:cs="Arial"/>
          <w:color w:val="4C3C18"/>
        </w:rPr>
        <w:t>Исикава</w:t>
      </w:r>
      <w:proofErr w:type="spellEnd"/>
      <w:r w:rsidRPr="001A75B9">
        <w:rPr>
          <w:rFonts w:ascii="Arial" w:hAnsi="Arial" w:cs="Arial"/>
          <w:color w:val="4C3C18"/>
        </w:rPr>
        <w:t xml:space="preserve"> </w:t>
      </w:r>
      <w:proofErr w:type="spellStart"/>
      <w:r w:rsidRPr="001A75B9">
        <w:rPr>
          <w:rFonts w:ascii="Arial" w:hAnsi="Arial" w:cs="Arial"/>
          <w:color w:val="4C3C18"/>
        </w:rPr>
        <w:t>Такубоку</w:t>
      </w:r>
      <w:proofErr w:type="spellEnd"/>
      <w:r w:rsidRPr="001A75B9">
        <w:rPr>
          <w:rFonts w:ascii="Arial" w:hAnsi="Arial" w:cs="Arial"/>
          <w:color w:val="4C3C18"/>
        </w:rPr>
        <w:t xml:space="preserve"> в переводах на русский и украинский языки.</w:t>
      </w:r>
    </w:p>
    <w:p w:rsidR="001A75B9" w:rsidRPr="001A75B9" w:rsidRDefault="001A75B9" w:rsidP="001A75B9">
      <w:pPr>
        <w:pStyle w:val="Textbody"/>
        <w:spacing w:after="0"/>
        <w:rPr>
          <w:rFonts w:ascii="Arial" w:hAnsi="Arial" w:cs="Arial"/>
          <w:color w:val="4C3C18"/>
        </w:rPr>
      </w:pPr>
      <w:r w:rsidRPr="001A75B9">
        <w:rPr>
          <w:rFonts w:ascii="Arial" w:hAnsi="Arial" w:cs="Arial"/>
          <w:color w:val="4C3C18"/>
        </w:rPr>
        <w:t xml:space="preserve">Здесь же, на фоне картин, им была представлена подготовленная библиотекарями </w:t>
      </w:r>
      <w:r w:rsidRPr="001A75B9">
        <w:rPr>
          <w:rFonts w:ascii="Arial" w:hAnsi="Arial" w:cs="Arial"/>
          <w:color w:val="4C3C18"/>
        </w:rPr>
        <w:lastRenderedPageBreak/>
        <w:t xml:space="preserve">выставка книг японских поэтов из фонда </w:t>
      </w:r>
      <w:proofErr w:type="gramStart"/>
      <w:r w:rsidRPr="001A75B9">
        <w:rPr>
          <w:rFonts w:ascii="Arial" w:hAnsi="Arial" w:cs="Arial"/>
          <w:color w:val="4C3C18"/>
        </w:rPr>
        <w:t>БУЛ</w:t>
      </w:r>
      <w:proofErr w:type="gramEnd"/>
      <w:r w:rsidRPr="001A75B9">
        <w:rPr>
          <w:rFonts w:ascii="Arial" w:hAnsi="Arial" w:cs="Arial"/>
          <w:color w:val="4C3C18"/>
        </w:rPr>
        <w:t xml:space="preserve">, а также произведения Тараса Шевченко, </w:t>
      </w:r>
      <w:proofErr w:type="spellStart"/>
      <w:r w:rsidRPr="001A75B9">
        <w:rPr>
          <w:rFonts w:ascii="Arial" w:hAnsi="Arial" w:cs="Arial"/>
          <w:color w:val="4C3C18"/>
        </w:rPr>
        <w:t>Володимира</w:t>
      </w:r>
      <w:proofErr w:type="spellEnd"/>
      <w:r w:rsidRPr="001A75B9">
        <w:rPr>
          <w:rFonts w:ascii="Arial" w:hAnsi="Arial" w:cs="Arial"/>
          <w:color w:val="4C3C18"/>
        </w:rPr>
        <w:t xml:space="preserve"> </w:t>
      </w:r>
      <w:proofErr w:type="spellStart"/>
      <w:r w:rsidRPr="001A75B9">
        <w:rPr>
          <w:rFonts w:ascii="Arial" w:hAnsi="Arial" w:cs="Arial"/>
          <w:color w:val="4C3C18"/>
        </w:rPr>
        <w:t>Сосюры</w:t>
      </w:r>
      <w:proofErr w:type="spellEnd"/>
      <w:r w:rsidRPr="001A75B9">
        <w:rPr>
          <w:rFonts w:ascii="Arial" w:hAnsi="Arial" w:cs="Arial"/>
          <w:color w:val="4C3C18"/>
        </w:rPr>
        <w:t xml:space="preserve">, </w:t>
      </w:r>
      <w:proofErr w:type="spellStart"/>
      <w:r w:rsidRPr="001A75B9">
        <w:rPr>
          <w:rFonts w:ascii="Arial" w:hAnsi="Arial" w:cs="Arial"/>
          <w:color w:val="4C3C18"/>
        </w:rPr>
        <w:t>Лины</w:t>
      </w:r>
      <w:proofErr w:type="spellEnd"/>
      <w:r w:rsidRPr="001A75B9">
        <w:rPr>
          <w:rFonts w:ascii="Arial" w:hAnsi="Arial" w:cs="Arial"/>
          <w:color w:val="4C3C18"/>
        </w:rPr>
        <w:t xml:space="preserve"> Костенко, переведённые на язык Страны Восходящего Солнца.</w:t>
      </w:r>
    </w:p>
    <w:p w:rsidR="001A75B9" w:rsidRPr="001A75B9" w:rsidRDefault="001A75B9" w:rsidP="001A75B9">
      <w:pPr>
        <w:pStyle w:val="Textbody"/>
        <w:spacing w:after="0"/>
        <w:rPr>
          <w:rFonts w:ascii="Arial" w:hAnsi="Arial" w:cs="Arial"/>
          <w:color w:val="4C3C18"/>
        </w:rPr>
      </w:pPr>
      <w:r w:rsidRPr="001A75B9">
        <w:rPr>
          <w:rFonts w:ascii="Arial" w:hAnsi="Arial" w:cs="Arial"/>
          <w:color w:val="4C3C18"/>
        </w:rPr>
        <w:t xml:space="preserve">Ознакомившись с творчеством московских художниц, работающих в стиле </w:t>
      </w:r>
      <w:proofErr w:type="spellStart"/>
      <w:r w:rsidRPr="001A75B9">
        <w:rPr>
          <w:rFonts w:ascii="Arial" w:hAnsi="Arial" w:cs="Arial"/>
          <w:color w:val="4C3C18"/>
        </w:rPr>
        <w:t>суми-э</w:t>
      </w:r>
      <w:proofErr w:type="spellEnd"/>
      <w:r w:rsidRPr="001A75B9">
        <w:rPr>
          <w:rFonts w:ascii="Arial" w:hAnsi="Arial" w:cs="Arial"/>
          <w:color w:val="4C3C18"/>
        </w:rPr>
        <w:t xml:space="preserve">, гости вернисажа с не меньшим интересом листали книги украинских издательств— </w:t>
      </w:r>
      <w:proofErr w:type="gramStart"/>
      <w:r w:rsidRPr="001A75B9">
        <w:rPr>
          <w:rFonts w:ascii="Arial" w:hAnsi="Arial" w:cs="Arial"/>
          <w:color w:val="4C3C18"/>
        </w:rPr>
        <w:t>ве</w:t>
      </w:r>
      <w:proofErr w:type="gramEnd"/>
      <w:r w:rsidRPr="001A75B9">
        <w:rPr>
          <w:rFonts w:ascii="Arial" w:hAnsi="Arial" w:cs="Arial"/>
          <w:color w:val="4C3C18"/>
        </w:rPr>
        <w:t>ликолепно оформленные сборники и антологии, позволяющие всем желающим приобщиться к прекрасному миру японской поэзии.</w:t>
      </w:r>
    </w:p>
    <w:p w:rsidR="001A75B9" w:rsidRPr="001A75B9" w:rsidRDefault="001A75B9" w:rsidP="001A75B9">
      <w:pPr>
        <w:pStyle w:val="Textbody"/>
        <w:spacing w:after="0"/>
        <w:rPr>
          <w:rFonts w:ascii="Arial" w:hAnsi="Arial" w:cs="Arial"/>
          <w:color w:val="4C3C18"/>
        </w:rPr>
      </w:pPr>
      <w:r w:rsidRPr="001A75B9">
        <w:rPr>
          <w:rFonts w:ascii="Arial" w:hAnsi="Arial" w:cs="Arial"/>
          <w:color w:val="4C3C18"/>
        </w:rPr>
        <w:t>Уникальная выставка в Большом зале продолжится до 19 марта.</w:t>
      </w:r>
    </w:p>
    <w:p w:rsidR="001A75B9" w:rsidRPr="001A75B9" w:rsidRDefault="001A75B9" w:rsidP="001A75B9">
      <w:pPr>
        <w:pStyle w:val="Textbody"/>
        <w:spacing w:after="0"/>
        <w:rPr>
          <w:rFonts w:ascii="Arial" w:hAnsi="Arial" w:cs="Arial"/>
          <w:color w:val="4C3C18"/>
        </w:rPr>
      </w:pPr>
      <w:r w:rsidRPr="001A75B9">
        <w:rPr>
          <w:rFonts w:ascii="Arial" w:hAnsi="Arial" w:cs="Arial"/>
          <w:color w:val="4C3C18"/>
        </w:rPr>
        <w:t>Всем интересующимся японским искусством и поэзией советуем зайти также и на библиотечный абонемент, где Вас ждут упомянутые и не менее уникальные издания.</w:t>
      </w:r>
    </w:p>
    <w:p w:rsidR="001A75B9" w:rsidRPr="001A75B9" w:rsidRDefault="001A75B9" w:rsidP="001A75B9">
      <w:pPr>
        <w:pStyle w:val="Textbody"/>
        <w:spacing w:after="0"/>
        <w:rPr>
          <w:rFonts w:ascii="Arial" w:hAnsi="Arial" w:cs="Arial"/>
          <w:i/>
          <w:color w:val="4C3C18"/>
        </w:rPr>
      </w:pPr>
      <w:r w:rsidRPr="001A75B9">
        <w:rPr>
          <w:rFonts w:ascii="Arial" w:hAnsi="Arial" w:cs="Arial"/>
          <w:i/>
          <w:color w:val="4C3C18"/>
        </w:rPr>
        <w:t xml:space="preserve">На фото: куратор выставки художник Лариса Голуб; участницы и гости выставки; выставка книг из фонда </w:t>
      </w:r>
      <w:proofErr w:type="gramStart"/>
      <w:r w:rsidRPr="001A75B9">
        <w:rPr>
          <w:rFonts w:ascii="Arial" w:hAnsi="Arial" w:cs="Arial"/>
          <w:i/>
          <w:color w:val="4C3C18"/>
        </w:rPr>
        <w:t>БУЛ</w:t>
      </w:r>
      <w:proofErr w:type="gramEnd"/>
      <w:r w:rsidRPr="001A75B9">
        <w:rPr>
          <w:rFonts w:ascii="Arial" w:hAnsi="Arial" w:cs="Arial"/>
          <w:i/>
          <w:color w:val="4C3C18"/>
        </w:rPr>
        <w:t xml:space="preserve"> органично вписалась в «японский» вернисаж...</w:t>
      </w:r>
    </w:p>
    <w:tbl>
      <w:tblPr>
        <w:tblW w:w="1050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26"/>
        <w:gridCol w:w="2608"/>
        <w:gridCol w:w="2608"/>
        <w:gridCol w:w="2658"/>
      </w:tblGrid>
      <w:tr w:rsidR="001A75B9" w:rsidRPr="001A75B9" w:rsidTr="008B26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5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75B9" w:rsidRPr="001A75B9" w:rsidRDefault="001A75B9" w:rsidP="001A75B9">
            <w:pPr>
              <w:pStyle w:val="TableContents"/>
              <w:rPr>
                <w:rFonts w:ascii="Arial" w:hAnsi="Arial" w:cs="Arial"/>
              </w:rPr>
            </w:pPr>
            <w:r w:rsidRPr="001A75B9">
              <w:rPr>
                <w:rFonts w:ascii="Arial" w:hAnsi="Arial" w:cs="Arial"/>
                <w:noProof/>
                <w:lang w:eastAsia="ru-RU" w:bidi="ar-SA"/>
              </w:rPr>
              <w:drawing>
                <wp:inline distT="0" distB="0" distL="0" distR="0">
                  <wp:extent cx="1292400" cy="977759"/>
                  <wp:effectExtent l="0" t="0" r="0" b="0"/>
                  <wp:docPr id="2" name="Графический объект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link="rId5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400" cy="977759"/>
                          </a:xfrm>
                          <a:prstGeom prst="rect">
                            <a:avLst/>
                          </a:prstGeom>
                          <a:ln w="12600">
                            <a:solidFill>
                              <a:srgbClr val="00008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75B9" w:rsidRPr="001A75B9" w:rsidRDefault="001A75B9" w:rsidP="001A75B9">
            <w:pPr>
              <w:pStyle w:val="TableContents"/>
              <w:rPr>
                <w:rFonts w:ascii="Arial" w:hAnsi="Arial" w:cs="Arial"/>
              </w:rPr>
            </w:pPr>
            <w:r w:rsidRPr="001A75B9">
              <w:rPr>
                <w:rFonts w:ascii="Arial" w:hAnsi="Arial" w:cs="Arial"/>
                <w:noProof/>
                <w:lang w:eastAsia="ru-RU" w:bidi="ar-SA"/>
              </w:rPr>
              <w:drawing>
                <wp:inline distT="0" distB="0" distL="0" distR="0">
                  <wp:extent cx="1292400" cy="977759"/>
                  <wp:effectExtent l="0" t="0" r="0" b="0"/>
                  <wp:docPr id="3" name="Графический объект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link="rId6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400" cy="977759"/>
                          </a:xfrm>
                          <a:prstGeom prst="rect">
                            <a:avLst/>
                          </a:prstGeom>
                          <a:ln w="12600">
                            <a:solidFill>
                              <a:srgbClr val="00008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75B9" w:rsidRPr="001A75B9" w:rsidRDefault="001A75B9" w:rsidP="001A75B9">
            <w:pPr>
              <w:pStyle w:val="TableContents"/>
              <w:rPr>
                <w:rFonts w:ascii="Arial" w:hAnsi="Arial" w:cs="Arial"/>
              </w:rPr>
            </w:pPr>
            <w:r w:rsidRPr="001A75B9">
              <w:rPr>
                <w:rFonts w:ascii="Arial" w:hAnsi="Arial" w:cs="Arial"/>
                <w:noProof/>
                <w:lang w:eastAsia="ru-RU" w:bidi="ar-SA"/>
              </w:rPr>
              <w:drawing>
                <wp:inline distT="0" distB="0" distL="0" distR="0">
                  <wp:extent cx="1292400" cy="977759"/>
                  <wp:effectExtent l="0" t="0" r="0" b="0"/>
                  <wp:docPr id="4" name="Графический объект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link="rId7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400" cy="977759"/>
                          </a:xfrm>
                          <a:prstGeom prst="rect">
                            <a:avLst/>
                          </a:prstGeom>
                          <a:ln w="12600">
                            <a:solidFill>
                              <a:srgbClr val="00008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75B9" w:rsidRPr="001A75B9" w:rsidRDefault="001A75B9" w:rsidP="001A75B9">
            <w:pPr>
              <w:pStyle w:val="TableContents"/>
              <w:rPr>
                <w:rFonts w:ascii="Arial" w:hAnsi="Arial" w:cs="Arial"/>
              </w:rPr>
            </w:pPr>
            <w:r w:rsidRPr="001A75B9">
              <w:rPr>
                <w:rFonts w:ascii="Arial" w:hAnsi="Arial" w:cs="Arial"/>
                <w:noProof/>
                <w:lang w:eastAsia="ru-RU" w:bidi="ar-SA"/>
              </w:rPr>
              <w:drawing>
                <wp:inline distT="0" distB="0" distL="0" distR="0">
                  <wp:extent cx="1292400" cy="977759"/>
                  <wp:effectExtent l="0" t="0" r="0" b="0"/>
                  <wp:docPr id="5" name="Графический объект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link="rId8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400" cy="977759"/>
                          </a:xfrm>
                          <a:prstGeom prst="rect">
                            <a:avLst/>
                          </a:prstGeom>
                          <a:ln w="12600">
                            <a:solidFill>
                              <a:srgbClr val="00008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5B9" w:rsidRPr="001A75B9" w:rsidTr="008B26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5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75B9" w:rsidRPr="001A75B9" w:rsidRDefault="001A75B9" w:rsidP="001A75B9">
            <w:pPr>
              <w:pStyle w:val="TableContents"/>
              <w:rPr>
                <w:rFonts w:ascii="Arial" w:hAnsi="Arial" w:cs="Arial"/>
              </w:rPr>
            </w:pPr>
            <w:r w:rsidRPr="001A75B9">
              <w:rPr>
                <w:rFonts w:ascii="Arial" w:hAnsi="Arial" w:cs="Arial"/>
                <w:noProof/>
                <w:lang w:eastAsia="ru-RU" w:bidi="ar-SA"/>
              </w:rPr>
              <w:drawing>
                <wp:inline distT="0" distB="0" distL="0" distR="0">
                  <wp:extent cx="1292400" cy="977759"/>
                  <wp:effectExtent l="0" t="0" r="0" b="0"/>
                  <wp:docPr id="6" name="Графический объект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link="rId9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400" cy="977759"/>
                          </a:xfrm>
                          <a:prstGeom prst="rect">
                            <a:avLst/>
                          </a:prstGeom>
                          <a:ln w="12600">
                            <a:solidFill>
                              <a:srgbClr val="00008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75B9" w:rsidRPr="001A75B9" w:rsidRDefault="001A75B9" w:rsidP="001A75B9">
            <w:pPr>
              <w:pStyle w:val="TableContents"/>
              <w:rPr>
                <w:rFonts w:ascii="Arial" w:hAnsi="Arial" w:cs="Arial"/>
              </w:rPr>
            </w:pPr>
            <w:r w:rsidRPr="001A75B9">
              <w:rPr>
                <w:rFonts w:ascii="Arial" w:hAnsi="Arial" w:cs="Arial"/>
                <w:noProof/>
                <w:lang w:eastAsia="ru-RU" w:bidi="ar-SA"/>
              </w:rPr>
              <w:drawing>
                <wp:inline distT="0" distB="0" distL="0" distR="0">
                  <wp:extent cx="1292400" cy="977759"/>
                  <wp:effectExtent l="0" t="0" r="0" b="0"/>
                  <wp:docPr id="7" name="Графический объект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link="rId10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400" cy="977759"/>
                          </a:xfrm>
                          <a:prstGeom prst="rect">
                            <a:avLst/>
                          </a:prstGeom>
                          <a:ln w="12600">
                            <a:solidFill>
                              <a:srgbClr val="00008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75B9" w:rsidRPr="001A75B9" w:rsidRDefault="001A75B9" w:rsidP="001A75B9">
            <w:pPr>
              <w:pStyle w:val="TableContents"/>
              <w:rPr>
                <w:rFonts w:ascii="Arial" w:hAnsi="Arial" w:cs="Arial"/>
              </w:rPr>
            </w:pPr>
            <w:r w:rsidRPr="001A75B9">
              <w:rPr>
                <w:rFonts w:ascii="Arial" w:hAnsi="Arial" w:cs="Arial"/>
                <w:noProof/>
                <w:lang w:eastAsia="ru-RU" w:bidi="ar-SA"/>
              </w:rPr>
              <w:drawing>
                <wp:inline distT="0" distB="0" distL="0" distR="0">
                  <wp:extent cx="1292400" cy="977759"/>
                  <wp:effectExtent l="0" t="0" r="0" b="0"/>
                  <wp:docPr id="8" name="Графический объект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link="rId11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400" cy="977759"/>
                          </a:xfrm>
                          <a:prstGeom prst="rect">
                            <a:avLst/>
                          </a:prstGeom>
                          <a:ln w="12600">
                            <a:solidFill>
                              <a:srgbClr val="00008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75B9" w:rsidRPr="001A75B9" w:rsidRDefault="001A75B9" w:rsidP="001A75B9">
            <w:pPr>
              <w:pStyle w:val="TableContents"/>
              <w:rPr>
                <w:rFonts w:ascii="Arial" w:hAnsi="Arial" w:cs="Arial"/>
              </w:rPr>
            </w:pPr>
            <w:r w:rsidRPr="001A75B9">
              <w:rPr>
                <w:rFonts w:ascii="Arial" w:hAnsi="Arial" w:cs="Arial"/>
                <w:noProof/>
                <w:lang w:eastAsia="ru-RU" w:bidi="ar-SA"/>
              </w:rPr>
              <w:drawing>
                <wp:inline distT="0" distB="0" distL="0" distR="0">
                  <wp:extent cx="1292400" cy="977759"/>
                  <wp:effectExtent l="0" t="0" r="0" b="0"/>
                  <wp:docPr id="9" name="Графический объект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link="rId12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400" cy="977759"/>
                          </a:xfrm>
                          <a:prstGeom prst="rect">
                            <a:avLst/>
                          </a:prstGeom>
                          <a:ln w="12600">
                            <a:solidFill>
                              <a:srgbClr val="00008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75B9" w:rsidRPr="001A75B9" w:rsidRDefault="001A75B9" w:rsidP="001A75B9">
      <w:pPr>
        <w:pStyle w:val="Textbody"/>
        <w:spacing w:after="0"/>
        <w:rPr>
          <w:rFonts w:ascii="Arial" w:hAnsi="Arial" w:cs="Arial"/>
          <w:color w:val="4C3C18"/>
        </w:rPr>
      </w:pPr>
      <w:r w:rsidRPr="001A75B9">
        <w:rPr>
          <w:rFonts w:ascii="Arial" w:hAnsi="Arial" w:cs="Arial"/>
          <w:b/>
          <w:color w:val="4C3C18"/>
        </w:rPr>
        <w:t>Пресс-служба Библиотеки украинской литературы.</w:t>
      </w:r>
      <w:r w:rsidRPr="001A75B9">
        <w:rPr>
          <w:rFonts w:ascii="Arial" w:hAnsi="Arial" w:cs="Arial"/>
          <w:color w:val="4C3C18"/>
        </w:rPr>
        <w:t> </w:t>
      </w:r>
    </w:p>
    <w:p w:rsidR="001A75B9" w:rsidRPr="001A75B9" w:rsidRDefault="001A75B9" w:rsidP="001A75B9">
      <w:pPr>
        <w:pStyle w:val="HorizontalLine"/>
        <w:spacing w:after="0"/>
        <w:rPr>
          <w:rFonts w:ascii="Arial" w:hAnsi="Arial" w:cs="Arial"/>
          <w:sz w:val="24"/>
          <w:szCs w:val="24"/>
        </w:rPr>
      </w:pPr>
    </w:p>
    <w:p w:rsidR="001A75B9" w:rsidRPr="001A75B9" w:rsidRDefault="001A75B9" w:rsidP="001A75B9">
      <w:pPr>
        <w:pStyle w:val="Textbody"/>
        <w:spacing w:after="0"/>
        <w:rPr>
          <w:rFonts w:ascii="Arial" w:hAnsi="Arial" w:cs="Arial"/>
        </w:rPr>
      </w:pPr>
      <w:r w:rsidRPr="001A75B9">
        <w:rPr>
          <w:rFonts w:ascii="Arial" w:hAnsi="Arial" w:cs="Arial"/>
        </w:rPr>
        <w:br/>
      </w:r>
    </w:p>
    <w:p w:rsidR="007E1FCD" w:rsidRPr="001A75B9" w:rsidRDefault="001A75B9" w:rsidP="001A75B9">
      <w:pPr>
        <w:rPr>
          <w:rFonts w:ascii="Arial" w:hAnsi="Arial" w:cs="Arial"/>
        </w:rPr>
      </w:pPr>
    </w:p>
    <w:sectPr w:rsidR="007E1FCD" w:rsidRPr="001A75B9" w:rsidSect="000A528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75B9"/>
    <w:rsid w:val="001310BB"/>
    <w:rsid w:val="00153FC6"/>
    <w:rsid w:val="001A75B9"/>
    <w:rsid w:val="00347BF1"/>
    <w:rsid w:val="00350FED"/>
    <w:rsid w:val="00826E0B"/>
    <w:rsid w:val="00836875"/>
    <w:rsid w:val="008A6007"/>
    <w:rsid w:val="00FF0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locked="1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 w:qFormat="1"/>
    <w:lsdException w:name="Intense Reference" w:locked="1" w:semiHidden="0" w:uiPriority="32" w:unhideWhenUsed="0" w:qFormat="1"/>
    <w:lsdException w:name="Book Title" w:locked="1" w:semiHidden="0" w:uiPriority="33" w:unhideWhenUsed="0" w:qFormat="1"/>
    <w:lsdException w:name="Bibliography" w:uiPriority="37"/>
    <w:lsdException w:name="TOC Heading" w:locked="1" w:uiPriority="39" w:qFormat="1"/>
  </w:latentStyles>
  <w:style w:type="paragraph" w:default="1" w:styleId="a">
    <w:name w:val="Normal"/>
    <w:qFormat/>
    <w:rsid w:val="001A75B9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1310BB"/>
    <w:pPr>
      <w:keepNext/>
      <w:keepLines/>
      <w:widowControl/>
      <w:suppressAutoHyphens w:val="0"/>
      <w:autoSpaceDN/>
      <w:spacing w:before="480" w:after="120"/>
      <w:textAlignment w:val="auto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ru-RU" w:bidi="ar-SA"/>
    </w:rPr>
  </w:style>
  <w:style w:type="paragraph" w:styleId="2">
    <w:name w:val="heading 2"/>
    <w:basedOn w:val="a"/>
    <w:next w:val="a"/>
    <w:link w:val="20"/>
    <w:uiPriority w:val="9"/>
    <w:qFormat/>
    <w:rsid w:val="001310BB"/>
    <w:pPr>
      <w:keepNext/>
      <w:keepLines/>
      <w:widowControl/>
      <w:suppressAutoHyphens w:val="0"/>
      <w:autoSpaceDN/>
      <w:spacing w:before="360" w:after="80"/>
      <w:textAlignment w:val="auto"/>
      <w:outlineLvl w:val="1"/>
    </w:pPr>
    <w:rPr>
      <w:rFonts w:asciiTheme="majorHAnsi" w:eastAsiaTheme="majorEastAsia" w:hAnsiTheme="majorHAnsi" w:cstheme="majorBidi"/>
      <w:b/>
      <w:bCs/>
      <w:i/>
      <w:iCs/>
      <w:color w:val="000000"/>
      <w:kern w:val="0"/>
      <w:sz w:val="28"/>
      <w:szCs w:val="28"/>
      <w:lang w:eastAsia="ru-RU" w:bidi="ar-SA"/>
    </w:rPr>
  </w:style>
  <w:style w:type="paragraph" w:styleId="3">
    <w:name w:val="heading 3"/>
    <w:basedOn w:val="a"/>
    <w:next w:val="a"/>
    <w:link w:val="30"/>
    <w:uiPriority w:val="9"/>
    <w:qFormat/>
    <w:rsid w:val="001310BB"/>
    <w:pPr>
      <w:keepNext/>
      <w:keepLines/>
      <w:widowControl/>
      <w:suppressAutoHyphens w:val="0"/>
      <w:autoSpaceDN/>
      <w:spacing w:before="280" w:after="80"/>
      <w:textAlignment w:val="auto"/>
      <w:outlineLvl w:val="2"/>
    </w:pPr>
    <w:rPr>
      <w:rFonts w:asciiTheme="majorHAnsi" w:eastAsiaTheme="majorEastAsia" w:hAnsiTheme="majorHAnsi" w:cstheme="majorBidi"/>
      <w:b/>
      <w:bCs/>
      <w:color w:val="000000"/>
      <w:kern w:val="0"/>
      <w:sz w:val="26"/>
      <w:szCs w:val="26"/>
      <w:lang w:eastAsia="ru-RU" w:bidi="ar-SA"/>
    </w:rPr>
  </w:style>
  <w:style w:type="paragraph" w:styleId="4">
    <w:name w:val="heading 4"/>
    <w:basedOn w:val="a"/>
    <w:next w:val="a"/>
    <w:link w:val="40"/>
    <w:uiPriority w:val="9"/>
    <w:qFormat/>
    <w:rsid w:val="001310BB"/>
    <w:pPr>
      <w:keepNext/>
      <w:keepLines/>
      <w:widowControl/>
      <w:suppressAutoHyphens w:val="0"/>
      <w:autoSpaceDN/>
      <w:spacing w:before="240" w:after="40"/>
      <w:textAlignment w:val="auto"/>
      <w:outlineLvl w:val="3"/>
    </w:pPr>
    <w:rPr>
      <w:rFonts w:asciiTheme="minorHAnsi" w:eastAsiaTheme="minorEastAsia" w:hAnsiTheme="minorHAnsi" w:cstheme="minorBidi"/>
      <w:b/>
      <w:bCs/>
      <w:color w:val="000000"/>
      <w:kern w:val="0"/>
      <w:sz w:val="28"/>
      <w:szCs w:val="28"/>
      <w:lang w:eastAsia="ru-RU" w:bidi="ar-SA"/>
    </w:rPr>
  </w:style>
  <w:style w:type="paragraph" w:styleId="5">
    <w:name w:val="heading 5"/>
    <w:basedOn w:val="a"/>
    <w:next w:val="a"/>
    <w:link w:val="50"/>
    <w:uiPriority w:val="9"/>
    <w:qFormat/>
    <w:rsid w:val="001310BB"/>
    <w:pPr>
      <w:keepNext/>
      <w:keepLines/>
      <w:widowControl/>
      <w:suppressAutoHyphens w:val="0"/>
      <w:autoSpaceDN/>
      <w:spacing w:before="220" w:after="40"/>
      <w:textAlignment w:val="auto"/>
      <w:outlineLvl w:val="4"/>
    </w:pPr>
    <w:rPr>
      <w:rFonts w:asciiTheme="minorHAnsi" w:eastAsiaTheme="minorEastAsia" w:hAnsiTheme="minorHAnsi" w:cstheme="minorBidi"/>
      <w:b/>
      <w:bCs/>
      <w:i/>
      <w:iCs/>
      <w:color w:val="000000"/>
      <w:kern w:val="0"/>
      <w:sz w:val="26"/>
      <w:szCs w:val="26"/>
      <w:lang w:eastAsia="ru-RU" w:bidi="ar-SA"/>
    </w:rPr>
  </w:style>
  <w:style w:type="paragraph" w:styleId="6">
    <w:name w:val="heading 6"/>
    <w:basedOn w:val="a"/>
    <w:next w:val="a"/>
    <w:link w:val="60"/>
    <w:uiPriority w:val="9"/>
    <w:qFormat/>
    <w:rsid w:val="001310BB"/>
    <w:pPr>
      <w:keepNext/>
      <w:keepLines/>
      <w:widowControl/>
      <w:suppressAutoHyphens w:val="0"/>
      <w:autoSpaceDN/>
      <w:spacing w:before="200" w:after="40"/>
      <w:textAlignment w:val="auto"/>
      <w:outlineLvl w:val="5"/>
    </w:pPr>
    <w:rPr>
      <w:rFonts w:asciiTheme="minorHAnsi" w:eastAsiaTheme="minorEastAsia" w:hAnsiTheme="minorHAnsi" w:cstheme="minorBidi"/>
      <w:b/>
      <w:bCs/>
      <w:color w:val="000000"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0BB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310BB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310BB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310BB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1310BB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1310BB"/>
    <w:rPr>
      <w:rFonts w:asciiTheme="minorHAnsi" w:eastAsiaTheme="minorEastAsia" w:hAnsiTheme="minorHAnsi" w:cstheme="minorBidi"/>
      <w:b/>
      <w:bCs/>
      <w:color w:val="000000"/>
    </w:rPr>
  </w:style>
  <w:style w:type="paragraph" w:styleId="a3">
    <w:name w:val="Title"/>
    <w:basedOn w:val="a"/>
    <w:link w:val="a4"/>
    <w:uiPriority w:val="10"/>
    <w:qFormat/>
    <w:rsid w:val="001310BB"/>
    <w:pPr>
      <w:keepNext/>
      <w:keepLines/>
      <w:widowControl/>
      <w:suppressAutoHyphens w:val="0"/>
      <w:autoSpaceDN/>
      <w:spacing w:before="480" w:after="120"/>
      <w:textAlignment w:val="auto"/>
    </w:pPr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eastAsia="ru-RU" w:bidi="ar-SA"/>
    </w:rPr>
  </w:style>
  <w:style w:type="character" w:customStyle="1" w:styleId="a4">
    <w:name w:val="Название Знак"/>
    <w:basedOn w:val="a0"/>
    <w:link w:val="a3"/>
    <w:uiPriority w:val="10"/>
    <w:rsid w:val="001310BB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rsid w:val="001310BB"/>
    <w:pPr>
      <w:keepNext/>
      <w:keepLines/>
      <w:widowControl/>
      <w:suppressAutoHyphens w:val="0"/>
      <w:autoSpaceDN/>
      <w:spacing w:before="360" w:after="80"/>
      <w:textAlignment w:val="auto"/>
    </w:pPr>
    <w:rPr>
      <w:rFonts w:asciiTheme="majorHAnsi" w:eastAsiaTheme="majorEastAsia" w:hAnsiTheme="majorHAnsi" w:cstheme="majorBidi"/>
      <w:color w:val="000000"/>
      <w:kern w:val="0"/>
      <w:lang w:eastAsia="ru-RU" w:bidi="ar-SA"/>
    </w:rPr>
  </w:style>
  <w:style w:type="character" w:customStyle="1" w:styleId="a6">
    <w:name w:val="Подзаголовок Знак"/>
    <w:basedOn w:val="a0"/>
    <w:link w:val="a5"/>
    <w:uiPriority w:val="11"/>
    <w:rsid w:val="001310B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Standard">
    <w:name w:val="Standard"/>
    <w:rsid w:val="001A75B9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A75B9"/>
    <w:pPr>
      <w:spacing w:after="120"/>
    </w:pPr>
  </w:style>
  <w:style w:type="paragraph" w:customStyle="1" w:styleId="Heading1">
    <w:name w:val="Heading 1"/>
    <w:basedOn w:val="a"/>
    <w:next w:val="Textbody"/>
    <w:rsid w:val="001A75B9"/>
    <w:pPr>
      <w:keepNext/>
      <w:spacing w:before="240" w:after="120"/>
      <w:outlineLvl w:val="0"/>
    </w:pPr>
    <w:rPr>
      <w:b/>
      <w:bCs/>
      <w:sz w:val="48"/>
      <w:szCs w:val="48"/>
    </w:rPr>
  </w:style>
  <w:style w:type="paragraph" w:customStyle="1" w:styleId="HorizontalLine">
    <w:name w:val="Horizontal Line"/>
    <w:basedOn w:val="Standard"/>
    <w:next w:val="Textbody"/>
    <w:rsid w:val="001A75B9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Heading3">
    <w:name w:val="Heading 3"/>
    <w:basedOn w:val="a"/>
    <w:next w:val="Textbody"/>
    <w:rsid w:val="001A75B9"/>
    <w:pPr>
      <w:keepNext/>
      <w:spacing w:before="240" w:after="120"/>
      <w:outlineLvl w:val="2"/>
    </w:pPr>
    <w:rPr>
      <w:b/>
      <w:bCs/>
      <w:sz w:val="28"/>
      <w:szCs w:val="28"/>
    </w:rPr>
  </w:style>
  <w:style w:type="paragraph" w:customStyle="1" w:styleId="TableContents">
    <w:name w:val="Table Contents"/>
    <w:basedOn w:val="Standard"/>
    <w:rsid w:val="001A75B9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1A75B9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1A75B9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mosbul.ru/foto/2015.03%20jap%2004_s.jp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mosbul.ru/foto/2015.03%20jap%2003_s.jpg" TargetMode="External"/><Relationship Id="rId12" Type="http://schemas.openxmlformats.org/officeDocument/2006/relationships/image" Target="http://www.mosbul.ru/foto/2015.03%20jap%2008_s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mosbul.ru/foto/2015.03%20jap%2002_s.jpg" TargetMode="External"/><Relationship Id="rId11" Type="http://schemas.openxmlformats.org/officeDocument/2006/relationships/image" Target="http://www.mosbul.ru/foto/2015.03%20jap%2007_s.jpg" TargetMode="External"/><Relationship Id="rId5" Type="http://schemas.openxmlformats.org/officeDocument/2006/relationships/image" Target="http://www.mosbul.ru/foto/2015.03%20jap%2001_s.jpg" TargetMode="External"/><Relationship Id="rId10" Type="http://schemas.openxmlformats.org/officeDocument/2006/relationships/image" Target="http://www.mosbul.ru/foto/2015.03%20jap%2006_s.jpg" TargetMode="External"/><Relationship Id="rId4" Type="http://schemas.openxmlformats.org/officeDocument/2006/relationships/image" Target="http://www.mosbul.ru/foto/2015.03%20jap%2000.jpg" TargetMode="External"/><Relationship Id="rId9" Type="http://schemas.openxmlformats.org/officeDocument/2006/relationships/image" Target="http://www.mosbul.ru/foto/2015.03%20jap%2005_s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2015-03-14T10:29:00Z</dcterms:created>
  <dcterms:modified xsi:type="dcterms:W3CDTF">2015-03-14T10:31:00Z</dcterms:modified>
</cp:coreProperties>
</file>